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1D" w:rsidRPr="00080662" w:rsidRDefault="00966B1D" w:rsidP="00DB3092">
      <w:pPr>
        <w:keepNext/>
        <w:keepLines/>
        <w:widowControl w:val="0"/>
        <w:tabs>
          <w:tab w:val="left" w:pos="864"/>
        </w:tabs>
        <w:spacing w:before="592" w:after="198" w:line="23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По должности «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>ПРЕПОДАВАТЕЛЬ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966B1D" w:rsidRPr="00080662" w:rsidRDefault="00966B1D" w:rsidP="00DB3092">
      <w:pPr>
        <w:widowControl w:val="0"/>
        <w:tabs>
          <w:tab w:val="left" w:leader="underscore" w:pos="4861"/>
        </w:tabs>
        <w:spacing w:after="0" w:line="277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Ф.И.О. </w:t>
      </w:r>
      <w:r w:rsidR="00296DAD"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>Петрова Татьяна Анатольевна</w:t>
      </w:r>
    </w:p>
    <w:p w:rsidR="00966B1D" w:rsidRPr="00080662" w:rsidRDefault="00966B1D" w:rsidP="00DB3092">
      <w:pPr>
        <w:widowControl w:val="0"/>
        <w:spacing w:after="0" w:line="277" w:lineRule="exac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Место</w:t>
      </w:r>
      <w:r w:rsidR="00AF2246"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р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аботы 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>ГБПОУ РС(Я) «Вилюйский педагогический колледж им</w:t>
      </w:r>
      <w:r w:rsidR="000A015D"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>ени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Н.Г. Чернышевского»</w:t>
      </w:r>
    </w:p>
    <w:p w:rsidR="00966B1D" w:rsidRPr="00080662" w:rsidRDefault="00966B1D" w:rsidP="00DB3092">
      <w:pPr>
        <w:widowControl w:val="0"/>
        <w:tabs>
          <w:tab w:val="left" w:leader="underscore" w:pos="4861"/>
        </w:tabs>
        <w:spacing w:after="0" w:line="277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Стаж работы</w:t>
      </w:r>
      <w:r w:rsidR="007A2DB2"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F2C08"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>9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лет</w:t>
      </w:r>
    </w:p>
    <w:p w:rsidR="00966B1D" w:rsidRPr="00080662" w:rsidRDefault="00966B1D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08066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Заявленная квалификационная категория </w:t>
      </w:r>
      <w:r w:rsidRPr="000806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  <w:t>высшая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7"/>
        <w:gridCol w:w="2898"/>
        <w:gridCol w:w="6066"/>
      </w:tblGrid>
      <w:tr w:rsidR="00C96A18" w:rsidRPr="00080662" w:rsidTr="00393735">
        <w:tc>
          <w:tcPr>
            <w:tcW w:w="0" w:type="auto"/>
          </w:tcPr>
          <w:p w:rsidR="00393735" w:rsidRPr="00080662" w:rsidRDefault="00393735" w:rsidP="00393735">
            <w:pPr>
              <w:widowControl w:val="0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:rsidR="00393735" w:rsidRPr="00080662" w:rsidRDefault="00393735" w:rsidP="0039373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0" w:type="auto"/>
            <w:vAlign w:val="center"/>
          </w:tcPr>
          <w:p w:rsidR="00393735" w:rsidRPr="00080662" w:rsidRDefault="00393735" w:rsidP="0039373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471CF5" w:rsidRPr="00080662" w:rsidTr="00393735">
        <w:tc>
          <w:tcPr>
            <w:tcW w:w="0" w:type="auto"/>
          </w:tcPr>
          <w:p w:rsidR="00393735" w:rsidRPr="00080662" w:rsidRDefault="00393735" w:rsidP="00393735">
            <w:pPr>
              <w:widowControl w:val="0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93735" w:rsidRPr="00080662" w:rsidRDefault="00393735" w:rsidP="003937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393735" w:rsidRPr="003F53E8" w:rsidRDefault="00393735" w:rsidP="00393735">
            <w:pPr>
              <w:pStyle w:val="a3"/>
              <w:numPr>
                <w:ilvl w:val="0"/>
                <w:numId w:val="26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АОУ РС(Я) ДПО «Институт развития образования и повышения квалификации имени С.Н. Донского - II», по теме «Преподавание математики в школе в условиях внедрения ФГОС», 72 часа, 2014г;</w:t>
            </w:r>
          </w:p>
          <w:p w:rsidR="00393735" w:rsidRPr="003F53E8" w:rsidRDefault="00393735" w:rsidP="00393735">
            <w:pPr>
              <w:pStyle w:val="a3"/>
              <w:numPr>
                <w:ilvl w:val="0"/>
                <w:numId w:val="26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АОУ РС(Я) ДПО «Институт развития образования и повышения квалификации имени С.Н. Донского - II» фундаментальные курсы для преподавателей математики, информатики ССУЗ 120 часов, сентябрь, 2016г. </w:t>
            </w:r>
          </w:p>
          <w:p w:rsidR="00393735" w:rsidRPr="003F53E8" w:rsidRDefault="00393735" w:rsidP="00393735">
            <w:pPr>
              <w:pStyle w:val="a3"/>
              <w:numPr>
                <w:ilvl w:val="0"/>
                <w:numId w:val="26"/>
              </w:num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3E8">
              <w:rPr>
                <w:rFonts w:ascii="Times New Roman" w:hAnsi="Times New Roman" w:cs="Times New Roman"/>
                <w:sz w:val="20"/>
                <w:szCs w:val="20"/>
              </w:rPr>
              <w:t>Свидетельство об обучении на курсах по программе Международной Академии трезвости, общественного фонда г. Якутска «Здоровый образ жизни», 16 часов, январь, 2017 год;</w:t>
            </w:r>
          </w:p>
          <w:p w:rsidR="00393735" w:rsidRPr="003F53E8" w:rsidRDefault="00393735" w:rsidP="00393735">
            <w:pPr>
              <w:pStyle w:val="a3"/>
              <w:numPr>
                <w:ilvl w:val="0"/>
                <w:numId w:val="26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ДПО РС(Я) «ИРПО» по дополнительной профессиональной программе «Разработка учебных планов основных профессиональных образовательных программ среднего профессионального образования», 72 часа, апрель, 2017 год;</w:t>
            </w:r>
          </w:p>
          <w:p w:rsidR="00393735" w:rsidRPr="00080662" w:rsidRDefault="00393735" w:rsidP="00393735">
            <w:pPr>
              <w:pStyle w:val="a3"/>
              <w:numPr>
                <w:ilvl w:val="0"/>
                <w:numId w:val="26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РС(Я) «ВПК им. Н.Г. Чернышевского» курсы повышения квалификации «Инклюзивное</w:t>
            </w:r>
            <w:r w:rsidRPr="0008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как ресурс развития коррекционно-развивающего обучения», октябрь, 2017 год;</w:t>
            </w:r>
          </w:p>
          <w:p w:rsidR="00393735" w:rsidRPr="00080662" w:rsidRDefault="00393735" w:rsidP="00393735">
            <w:pPr>
              <w:pStyle w:val="a3"/>
              <w:numPr>
                <w:ilvl w:val="0"/>
                <w:numId w:val="26"/>
              </w:num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«</w:t>
            </w:r>
            <w:proofErr w:type="spellStart"/>
            <w:r w:rsidRPr="0008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08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«Психолого-педагогические аспекты инклюзивного образования по ФГОС» 2 часа, ноябрь, 2018 год.</w:t>
            </w:r>
          </w:p>
          <w:p w:rsidR="00393735" w:rsidRPr="00080662" w:rsidRDefault="00393735" w:rsidP="00393735">
            <w:pPr>
              <w:widowControl w:val="0"/>
              <w:tabs>
                <w:tab w:val="left" w:leader="underscore" w:pos="4861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95A558" wp14:editId="6EF4EE84">
                  <wp:extent cx="1597660" cy="1073427"/>
                  <wp:effectExtent l="0" t="0" r="2540" b="0"/>
                  <wp:docPr id="1" name="Рисунок 1" descr="C:\Users\Таня\Desktop\Грамоты, дипломы\Актуальное\Рисунок (4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Грамоты, дипломы\Актуальное\Рисунок (48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82"/>
                          <a:stretch/>
                        </pic:blipFill>
                        <pic:spPr bwMode="auto">
                          <a:xfrm>
                            <a:off x="0" y="0"/>
                            <a:ext cx="1603397" cy="107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A73822" wp14:editId="0E2135F7">
                  <wp:extent cx="1398317" cy="1924485"/>
                  <wp:effectExtent l="3810" t="0" r="0" b="0"/>
                  <wp:docPr id="2" name="Рисунок 2" descr="C:\Users\Таня\Desktop\Грамоты, дипломы\Актуальное\Рисунок (6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ня\Desktop\Грамоты, дипломы\Актуальное\Рисунок (6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1350" cy="192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735" w:rsidRDefault="00644163" w:rsidP="00393735">
            <w:pPr>
              <w:widowControl w:val="0"/>
              <w:tabs>
                <w:tab w:val="left" w:leader="underscore" w:pos="486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080662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drawing>
                <wp:inline distT="0" distB="0" distL="0" distR="0">
                  <wp:extent cx="1892300" cy="2678324"/>
                  <wp:effectExtent l="0" t="0" r="0" b="8255"/>
                  <wp:docPr id="3" name="Рисунок 3" descr="C:\Users\Таня\Desktop\Грамоты, дипломы\Актуальное\Свидетельство проекта infourok.ru №АЕ45027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ня\Desktop\Грамоты, дипломы\Актуальное\Свидетельство проекта infourok.ru №АЕ45027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67" cy="267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CD2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921000" cy="1951730"/>
                  <wp:effectExtent l="0" t="0" r="0" b="0"/>
                  <wp:docPr id="6" name="Рисунок 6" descr="F:\ПТА Аттестация от 04.12.18\Грамоты, дипломы\Актуальное\Рисунок (5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ТА Аттестация от 04.12.18\Грамоты, дипломы\Актуальное\Рисунок (59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20"/>
                          <a:stretch/>
                        </pic:blipFill>
                        <pic:spPr bwMode="auto">
                          <a:xfrm>
                            <a:off x="0" y="0"/>
                            <a:ext cx="2923053" cy="195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53E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drawing>
                <wp:inline distT="0" distB="0" distL="0" distR="0">
                  <wp:extent cx="2895600" cy="1930400"/>
                  <wp:effectExtent l="0" t="0" r="0" b="0"/>
                  <wp:docPr id="4" name="Рисунок 4" descr="F:\ПТА Аттестация от 04.12.18\Ск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ТА Аттестация от 04.12.18\Скан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544"/>
                          <a:stretch/>
                        </pic:blipFill>
                        <pic:spPr bwMode="auto">
                          <a:xfrm>
                            <a:off x="0" y="0"/>
                            <a:ext cx="2897154" cy="193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53E8" w:rsidRPr="00080662" w:rsidRDefault="003F53E8" w:rsidP="00393735">
            <w:pPr>
              <w:widowControl w:val="0"/>
              <w:tabs>
                <w:tab w:val="left" w:leader="underscore" w:pos="486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drawing>
                <wp:inline distT="0" distB="0" distL="0" distR="0" wp14:anchorId="57E1FC6A" wp14:editId="139D474D">
                  <wp:extent cx="2895600" cy="1951816"/>
                  <wp:effectExtent l="0" t="0" r="0" b="0"/>
                  <wp:docPr id="5" name="Рисунок 5" descr="F:\ПТА Аттестация от 04.12.18\Ск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ТА Аттестация от 04.12.18\Скан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06"/>
                          <a:stretch/>
                        </pic:blipFill>
                        <pic:spPr bwMode="auto">
                          <a:xfrm>
                            <a:off x="0" y="0"/>
                            <a:ext cx="2897154" cy="195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F5" w:rsidRPr="00080662" w:rsidTr="00393735">
        <w:tc>
          <w:tcPr>
            <w:tcW w:w="0" w:type="auto"/>
          </w:tcPr>
          <w:p w:rsidR="00161D6C" w:rsidRPr="00080662" w:rsidRDefault="00161D6C" w:rsidP="00161D6C">
            <w:pPr>
              <w:widowControl w:val="0"/>
              <w:tabs>
                <w:tab w:val="left" w:leader="underscore" w:pos="486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06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</w:t>
            </w:r>
          </w:p>
        </w:tc>
        <w:tc>
          <w:tcPr>
            <w:tcW w:w="0" w:type="auto"/>
          </w:tcPr>
          <w:p w:rsidR="00161D6C" w:rsidRPr="00080662" w:rsidRDefault="00161D6C" w:rsidP="00161D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161D6C" w:rsidRPr="00080662" w:rsidRDefault="00161D6C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обучения за последние 5 лет в среднем составляет 75,4%, качество прохождения практики студентами – 91,3%;</w:t>
            </w:r>
          </w:p>
          <w:p w:rsidR="00161D6C" w:rsidRPr="00080662" w:rsidRDefault="00161D6C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защиты курсовых работ - 100%, качество защиты выпускных квалификационных работ – 95%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61D6C" w:rsidRPr="00080662" w:rsidTr="00393735">
        <w:tc>
          <w:tcPr>
            <w:tcW w:w="0" w:type="auto"/>
          </w:tcPr>
          <w:p w:rsidR="00161D6C" w:rsidRPr="00080662" w:rsidRDefault="00161D6C" w:rsidP="00161D6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70B0"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61D6C" w:rsidRPr="00080662" w:rsidRDefault="00161D6C" w:rsidP="00161D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освоения обучающимися</w:t>
            </w:r>
          </w:p>
          <w:p w:rsidR="00161D6C" w:rsidRPr="00080662" w:rsidRDefault="00161D6C" w:rsidP="00161D6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программ по итогам мониторинга системы образования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4A5E61" w:rsidRPr="00080662" w:rsidRDefault="004A5E61" w:rsidP="00080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2013-2014 учебный год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Кобякова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Иванна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  <w:r w:rsidR="000806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сайта на основе CMS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Drupal</w:t>
            </w:r>
            <w:proofErr w:type="spellEnd"/>
            <w:r w:rsidR="00080662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Данилов Василий Юрьевич</w:t>
            </w:r>
            <w:r w:rsidR="000806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Разработка сайта с помощью языка разметки гипертекста</w:t>
            </w:r>
            <w:r w:rsidR="00080662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Петровна</w:t>
            </w:r>
            <w:r w:rsidR="0008066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ab/>
              <w:t>Установка и настройка локальной сети на примере МБДОУ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Хатынчаан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0662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тлично</w:t>
            </w:r>
          </w:p>
          <w:p w:rsidR="004A5E61" w:rsidRPr="00080662" w:rsidRDefault="004A5E61" w:rsidP="00080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2014-2015 учебный год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Ганна Геннадьевна</w:t>
            </w:r>
            <w:r w:rsidR="000806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Развитие мыслительной деятельности обучающихся 2 классов путем решения логических задач на внеклассных занятиях по математике</w:t>
            </w:r>
            <w:r w:rsidR="00FF4253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bookmarkStart w:id="0" w:name="_GoBack"/>
            <w:bookmarkEnd w:id="0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Бойтунова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  <w:r w:rsidR="00FF425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на уроках математики в начальной коррекционной школе как средство развития математических представлений у обучающихся</w:t>
            </w:r>
            <w:r w:rsidR="00FF4253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Акимова Анна Иосифовна</w:t>
            </w:r>
            <w:r w:rsidR="00FF425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технологий в обучении математике в начальных классах коррекционно-развивающего обучения для детей с ОВЗ</w:t>
            </w:r>
            <w:r w:rsidR="00FF4253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орошо</w:t>
            </w:r>
          </w:p>
          <w:p w:rsidR="00161D6C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Павлова Марина Алексеевна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Роль индивидуальной внеклассной работы в формировании математических знаний и умений у обучающихся с нарушением слуха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тлично</w:t>
            </w:r>
          </w:p>
          <w:p w:rsidR="00161D6C" w:rsidRPr="00080662" w:rsidRDefault="00161D6C" w:rsidP="00293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2015-2016 учебный год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Данилова Диана Гаврильевна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-сайта с помощью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CMSWordpress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тлично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Егоров Марк Маркович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видеоинструкций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и обслуживанию лазерных многофункциональных устройств»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тлично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Кычкин Тимофей Николаевич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видео-элементов для сайта посредством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AdobeAfterEffects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Протопопов Александр Александрович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«Разработка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видеоинструкций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эффектов для видео с помощью программного обеспечения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MovaviVideoSuite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Спиридонов Николай Андреевич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анимационной физкультминутки с помощью программы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AdobeFlash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93C3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довлет</w:t>
            </w:r>
            <w:proofErr w:type="spellEnd"/>
          </w:p>
          <w:p w:rsidR="00161D6C" w:rsidRPr="00080662" w:rsidRDefault="00161D6C" w:rsidP="00293C3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2016-2017 учебный год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Нарыйаана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логического мышления у обучающихся 2 классов путем решения олимпиадных задач Т.П.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Аммосовой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внеурочной деятельности»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отлично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Сыромятникова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Гаврильевна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="00EF22A0" w:rsidRPr="00080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неурочная деятельность «Наглядная геометрия с этническими элементами» для обучающихся 3 класса как средство формирования геометрических представлений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отлично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Ирина Афанасьевна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навыков устных вычислений на уроках математики во 2 классе посредством комплекса анимационных материалов»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отлично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Алексеев Александр Васильевич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интерактивного приложения "Анатомия человека. Внутренние органы" с помощью программного обеспечения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CS6»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Васильев Эрчимэн Андреевич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игры "Приключения Эрчимэн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Бэргэн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" с помощью программы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8.0»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хорошо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Егоров Степан Петрович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"Разработка шаблонов для сайтов с этническим дизайном"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хорошо</w:t>
            </w:r>
          </w:p>
          <w:p w:rsidR="004A5E61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Иннокентьев Роберт Афанасьевич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сайта "История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ысыаха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Олонхо" с помощью CMS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хорошо</w:t>
            </w:r>
          </w:p>
          <w:p w:rsidR="00161D6C" w:rsidRPr="00080662" w:rsidRDefault="004A5E61" w:rsidP="0008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Максимов Геннадий Васильевич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«Разработка игры "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Ньургун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Боотур</w:t>
            </w:r>
            <w:proofErr w:type="spellEnd"/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>" в программном обеспечении Construct2»</w:t>
            </w:r>
            <w:r w:rsidR="00293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22A0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FF70B0" w:rsidRPr="00080662" w:rsidTr="00393735">
        <w:tc>
          <w:tcPr>
            <w:tcW w:w="0" w:type="auto"/>
          </w:tcPr>
          <w:p w:rsidR="00FF70B0" w:rsidRPr="00080662" w:rsidRDefault="00FF70B0" w:rsidP="00FF70B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</w:tcPr>
          <w:p w:rsidR="00FF70B0" w:rsidRPr="00080662" w:rsidRDefault="00FF70B0" w:rsidP="00FF70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дипломанта 1 степени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общеколледжной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НПК «Шаг в будущее», ноябрь, 2014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 подготовке лауреата республиканской НПК «Шаг в будущее», г. Якутск, ноябрь 2014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 подготовке дипломанта 2 степени Всероссийской НПК «Шаг в будущее», г. Москва, март 2015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результативные показатели по подготовке дипломанта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Всероссийского форума научной молодёжи «Шаг в будущее» Егорова Степана, март, 2015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студентов на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республиканскую заочную дистанционную олимпиаду по математике среди студентов ОО СПО РС(Я),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помощь в подготовке студентов к республиканской олимпиаде по информатике среди студентов СПО РС(Я), 2016;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студентки 322 гр.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Протодьяконовой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Александры Сергеевны к региональному отборочному чемпионату «Молодые профессионалы» (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), март,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студентов ко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межрегиональной дистанционной олимпиаде по математике,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призера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в секции ИКТ в экологии, май, 2016 года;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за подготовку дипломанта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этапа Всероссийской олимпиады профессионального мастерства обучающихся по специальностям СПО, 10-12 марта 2016;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директора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ВПК за подготовку призера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этапа Всероссийской олимпиады профессионального мастерства обучающихся по специальностям СПО, март,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руководителю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и участие студента 161 гр. Егорова Степана Петровича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НПК молодых ученых, аспирантов и студентов с международным участием в г. Нерюнгри, апрель,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участника студенческой научно-практической конференции «Шаг в будущую профессию»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Сыромятникову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Сардану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Гаврильевну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студентки 311 группы, ноябрь,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участника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Республиканской научно-методической конференции «Ысыах Олонхо: традиции, возрождение, увековечивание»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Местникову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Алену Моисеевну студентки 111 группы, декабрь,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участников к отборочному этапу конкурса профессионального мастерства по стандартам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«Преподавание в младших классах», март, 2016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подготовке участников к региональному чемпионату профессионального мастерства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, 2017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участника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со Всероссийским участием Васильевой Виктории, студентки 111 группы, апрель, 2017 год;</w:t>
            </w:r>
          </w:p>
          <w:p w:rsidR="00B01259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участника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со Всероссийским участием Герасимовой Светланы, студентки 111 группы, апрель, 2017 год;</w:t>
            </w:r>
          </w:p>
          <w:p w:rsidR="00FF70B0" w:rsidRPr="00080662" w:rsidRDefault="00B01259" w:rsidP="00293C34">
            <w:pPr>
              <w:pStyle w:val="a3"/>
              <w:numPr>
                <w:ilvl w:val="0"/>
                <w:numId w:val="27"/>
              </w:numPr>
              <w:ind w:left="29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призера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со Всероссийским участием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Местниковой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Алены, студентки 111 группы, апрель, 2017 год.</w:t>
            </w:r>
          </w:p>
        </w:tc>
      </w:tr>
      <w:tr w:rsidR="00C96A18" w:rsidRPr="00080662" w:rsidTr="00393735">
        <w:tc>
          <w:tcPr>
            <w:tcW w:w="0" w:type="auto"/>
          </w:tcPr>
          <w:p w:rsidR="00C96A18" w:rsidRPr="00080662" w:rsidRDefault="00C96A18" w:rsidP="00C96A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6750B"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96A18" w:rsidRPr="00080662" w:rsidRDefault="00C96A18" w:rsidP="00C96A1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B06BB8" w:rsidRPr="00080662" w:rsidRDefault="00C96A18" w:rsidP="00340A41">
            <w:pPr>
              <w:widowControl w:val="0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08066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Аттестуемая  Петрова Татьяна Анатольевна </w:t>
            </w:r>
            <w:r w:rsidR="00B06BB8" w:rsidRPr="0008066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к преподаванию относится ответственно, творчески. Её занятия насыщены наглядными пособиями, практическими материалами, каждый этап урока плавно переходит к следующему, имеет логическое завершение. Студенты на её занятиях заинтересованы в обучении, являются активными участниками образовательного процесса. </w:t>
            </w:r>
          </w:p>
          <w:p w:rsidR="00C96A18" w:rsidRPr="00080662" w:rsidRDefault="00B06BB8" w:rsidP="00340A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Татьяна Анатольевна успешно использует средства ИКТ на уроках, всегда находится в поиске новых методов и форм преподавания, не останавливается на достигнутом. </w:t>
            </w:r>
          </w:p>
        </w:tc>
      </w:tr>
      <w:tr w:rsidR="00C6750B" w:rsidRPr="00080662" w:rsidTr="00393735">
        <w:tc>
          <w:tcPr>
            <w:tcW w:w="0" w:type="auto"/>
          </w:tcPr>
          <w:p w:rsidR="00C6750B" w:rsidRPr="00080662" w:rsidRDefault="00C6750B" w:rsidP="00C6750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C6750B" w:rsidRPr="00080662" w:rsidRDefault="00C6750B" w:rsidP="00C6750B">
            <w:pPr>
              <w:widowControl w:val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C6750B" w:rsidRPr="00080662" w:rsidRDefault="00C6750B" w:rsidP="00340A41">
            <w:pPr>
              <w:widowControl w:val="0"/>
              <w:tabs>
                <w:tab w:val="left" w:pos="20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Петровой Т.А. разработаны в соответствии с требованиями:</w:t>
            </w:r>
          </w:p>
          <w:p w:rsidR="00471CF5" w:rsidRPr="00080662" w:rsidRDefault="00471CF5" w:rsidP="00340A41">
            <w:pPr>
              <w:tabs>
                <w:tab w:val="left" w:pos="7479"/>
                <w:tab w:val="left" w:pos="86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A41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программы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специальностям: 44.02.01 Дошкольное образование, 44.02.02 Преподавание в начальных классах, 44.02.03 Педагогика дополнительного образования, 44.02.04 Специальное дошкольное образование, 44.02.05 Коррекционная педагогика в начальном образовании, 49.02.02 Адаптивная физическая культура, 49.02.01 Физическая культура, 09.02.07 Информационные системы и программирование, 09.02.05 Прикладная информатика (по отраслям);</w:t>
            </w:r>
          </w:p>
          <w:p w:rsidR="00471CF5" w:rsidRPr="00080662" w:rsidRDefault="00471CF5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A41">
              <w:rPr>
                <w:rFonts w:ascii="Times New Roman" w:hAnsi="Times New Roman" w:cs="Times New Roman"/>
                <w:b/>
                <w:sz w:val="20"/>
                <w:szCs w:val="20"/>
              </w:rPr>
              <w:t>Фонды оценочных средств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дисциплинам: </w:t>
            </w:r>
            <w:r w:rsidR="008C6A83" w:rsidRPr="00080662">
              <w:rPr>
                <w:rFonts w:ascii="Times New Roman" w:hAnsi="Times New Roman" w:cs="Times New Roman"/>
                <w:sz w:val="20"/>
                <w:szCs w:val="20"/>
              </w:rPr>
              <w:t>ЕН.01 Математика, ЕН.02</w:t>
            </w:r>
            <w:r w:rsidR="008C6A83" w:rsidRPr="00080662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Информатика и информационно-коммуникационные технологии (ИКТ) в профессиональной деятельности, МДК.01.04 Теоретические основы начального курса математики с методикой преподавания, МДК.02.04 Методика научно-познавательной деятельности в области математики в начальных классах, МДК.02.06</w:t>
            </w:r>
            <w:r w:rsidR="008C6A83" w:rsidRPr="00080662">
              <w:rPr>
                <w:rFonts w:ascii="Times New Roman" w:hAnsi="Times New Roman" w:cs="Times New Roman"/>
                <w:sz w:val="20"/>
                <w:szCs w:val="20"/>
              </w:rPr>
              <w:tab/>
              <w:t>Решение логических задач в начальной школе</w:t>
            </w:r>
          </w:p>
          <w:p w:rsidR="00471CF5" w:rsidRPr="00080662" w:rsidRDefault="00471CF5" w:rsidP="00340A41">
            <w:pPr>
              <w:tabs>
                <w:tab w:val="left" w:pos="7479"/>
                <w:tab w:val="left" w:pos="86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A4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планы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групп за 2013-2014, 2014-2015 учебные года;</w:t>
            </w:r>
          </w:p>
          <w:p w:rsidR="00471CF5" w:rsidRPr="00080662" w:rsidRDefault="00471CF5" w:rsidP="00340A41">
            <w:pPr>
              <w:tabs>
                <w:tab w:val="left" w:pos="7479"/>
                <w:tab w:val="left" w:pos="86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Сценарии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тьюторских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часов и бесед, мероприятий воспитательного характера;</w:t>
            </w:r>
          </w:p>
          <w:p w:rsidR="00471CF5" w:rsidRPr="00080662" w:rsidRDefault="00471CF5" w:rsidP="00340A41">
            <w:pPr>
              <w:tabs>
                <w:tab w:val="left" w:pos="7479"/>
                <w:tab w:val="left" w:pos="86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A41">
              <w:rPr>
                <w:rFonts w:ascii="Times New Roman" w:hAnsi="Times New Roman" w:cs="Times New Roman"/>
                <w:b/>
                <w:sz w:val="20"/>
                <w:szCs w:val="20"/>
              </w:rPr>
              <w:t>Бланки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учета работы тьютора;</w:t>
            </w:r>
          </w:p>
          <w:p w:rsidR="00471CF5" w:rsidRPr="00080662" w:rsidRDefault="00471CF5" w:rsidP="00340A41">
            <w:pPr>
              <w:tabs>
                <w:tab w:val="left" w:pos="7479"/>
                <w:tab w:val="left" w:pos="86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A4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тесты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 преподаваемым дисциплинам.</w:t>
            </w:r>
          </w:p>
          <w:p w:rsidR="00C6750B" w:rsidRPr="00080662" w:rsidRDefault="00471CF5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A41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комплексы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0A41" w:rsidRDefault="00471CF5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Информатика и И</w:t>
            </w:r>
            <w:proofErr w:type="gramStart"/>
            <w:r w:rsidRPr="00080662">
              <w:rPr>
                <w:rFonts w:ascii="Times New Roman" w:eastAsia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 w:rsidRPr="00080662">
              <w:rPr>
                <w:rFonts w:ascii="Times New Roman" w:eastAsia="Times New Roman" w:hAnsi="Times New Roman" w:cs="Times New Roman"/>
                <w:sz w:val="20"/>
                <w:szCs w:val="20"/>
              </w:rPr>
              <w:t>офессиональной деятельности: методическое пособие для самостоятельной работы студентов  – Вилюйский педагогический колледж имени Н.Г. Чернышевского. – Якутск: Издательский дом СВФУ, 2012. – 86 с.</w:t>
            </w:r>
            <w:r w:rsidR="00340A4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40A41" w:rsidRDefault="00B06BB8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Разработана программа курса профессиональной переподготовки педагогических кадров «Прикладная информатика (по отраслям)» в соавторстве с преподавателями ПЦК Математики и информатики на базе ВПК имени Н.Г. Чернышевского 2017г.</w:t>
            </w:r>
            <w:r w:rsidR="00340A4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;</w:t>
            </w:r>
          </w:p>
          <w:p w:rsidR="00340A41" w:rsidRDefault="00B06BB8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2016г. Разработана программа курсов повышения квалификации: Инклюзивное образование: новые подходы к реализации ФГОС» в </w:t>
            </w: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соавторстве с преподавателями ПЦК Математики и информатики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. Петровой И.И.;</w:t>
            </w:r>
          </w:p>
          <w:p w:rsidR="00340A41" w:rsidRDefault="00B06BB8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2016г. Разработана программа </w:t>
            </w: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курсов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квалификации: «Совершенствование ИКТ-компетентности педагогов в условиях реализации ФГОС» для педагогов образовательных организаций в </w:t>
            </w: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соавторстве с преподавателями ПЦК Математики и информатики;</w:t>
            </w:r>
          </w:p>
          <w:p w:rsidR="00B06BB8" w:rsidRPr="00080662" w:rsidRDefault="00B06BB8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2017г. Разработана программа курсов повышения квалификации: «ИКТ компетентность педагога в условиях реализации ФГОС» в </w:t>
            </w: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соавторстве с преподавателями ПЦК Математики и информатики;</w:t>
            </w:r>
          </w:p>
          <w:p w:rsidR="00C6750B" w:rsidRPr="00080662" w:rsidRDefault="00471CF5" w:rsidP="00340A41">
            <w:pPr>
              <w:widowControl w:val="0"/>
              <w:tabs>
                <w:tab w:val="left" w:pos="202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22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рекомендации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60D3" w:rsidRPr="00080662" w:rsidTr="00393735">
        <w:tc>
          <w:tcPr>
            <w:tcW w:w="0" w:type="auto"/>
          </w:tcPr>
          <w:p w:rsidR="00B760D3" w:rsidRPr="00080662" w:rsidRDefault="00B760D3" w:rsidP="00B760D3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B760D3" w:rsidRPr="00080662" w:rsidRDefault="00B760D3" w:rsidP="00B760D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DE6D8A" w:rsidRPr="00080662" w:rsidRDefault="00DE6D8A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Преподавание:</w:t>
            </w:r>
          </w:p>
          <w:p w:rsidR="00DE6D8A" w:rsidRPr="00080662" w:rsidRDefault="00DE6D8A" w:rsidP="00DE6D8A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профессиональной переподготовки педагогических кадров «Прикладная информатика (по отраслям)»;</w:t>
            </w:r>
          </w:p>
          <w:p w:rsidR="00DE6D8A" w:rsidRPr="00080662" w:rsidRDefault="00DE6D8A" w:rsidP="00DE6D8A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курсов повышения квалификации: Инклюзивное образование: новые подходы к реализации ФГОС»;</w:t>
            </w:r>
          </w:p>
          <w:p w:rsidR="00DE6D8A" w:rsidRPr="00080662" w:rsidRDefault="00DE6D8A" w:rsidP="00DE6D8A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курсов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квалификации: «Совершенствование ИКТ-компетентности педагогов в условиях реализации ФГОС» для педагогов образовательных организаций;</w:t>
            </w:r>
          </w:p>
          <w:p w:rsidR="00DE6D8A" w:rsidRPr="00080662" w:rsidRDefault="00DE6D8A" w:rsidP="00DE6D8A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курсов повышения квалификации: «ИКТ компетентность педагога в условиях реализации ФГОС»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участника республиканского проекта «5 шагов к 100-летию Народного учителя СССР М.А. Алексеева», сентябрь, 2014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соревнованиях по робототехнике в рамках обучающего семинара в Вилюйском улусе, февраль,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распространение педагогического опыта, проведение открытого урока по теме «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. Запрос как инструмент обработки информации» проведенной в рамках недели МИФ (математика, информатика, физика), посвященной 75-летию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Аммосовой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Татьяны Прокопьевны, апрель,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провела открытый урок по теме «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. Запрос как инструмент обработки информации» по дисциплине «Базы данных» в рамках Недели математики, информатики и физики, посвященной 75-летию Т.П.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Аммосовой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 361 группе отделения Прикладной информатики, апрель,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педагогических чтениях «Обеспечение качества образования в колледже в условиях реализации ФГОС СПО», тема доклада «Автоматизация работы тьютора по воспитательной работе в Вилюйском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педколледже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», май,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участнику социального проекта «Золотые ключи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народосбережения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 прошедшему практикум неформального образования взрослых по теме «Мой выбор – здоровье и созидание», октябрь, 2015 года;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рамках форума родителей и педагогической общественности Вилюйских улусов, сентябрь,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республиканском конкурсе «Педагогические идеи», с докладом на тему: «Автоматизация работы тьютора по воспитательной работе на примере ВПК имени Н.Г. Чернышевского», с. Намцы, декабрь,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секции «Воспитание: от теории к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практике»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конкурса «Педагогические идеи» за доклад на тему: «Автоматизация работы тьютора по воспитательной работе на примере ВПК имени Н.Г. Чернышевского», с. Намцы, декабрь,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директора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ВПК за Диплом 2 степени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республиканском конкурсе «Педагогические идеи», декабрь, 2015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студентов на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республиканскую заочную дистанционную олимпиаду по математике среди студентов ОО СПО РС(Я), 2016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о том, что является победителем в номинации «Эффективное использование ИКТ-технологий»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на Грант директора колледжа «Мой ФГОС - урок», май, 2016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открытого урока по дисциплине «Информатика и ИКТ в профессиональной деятельности» в 111 группе по теме «Триггеры в презентации. Создание слайда с триггерами», в рамках недели математики, информатики и физики, посвященной народному учителю СССР Михаилу Андреевичу Алексееву, апрель, 2016 год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конкурсного урока «Триггеры в презентации. Создание слайда с триггерами» по дисциплине «Информатика и ИКТ в профессиональной деятельности» в 111 группе в рамках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на Грант директора колледжа «Мой ФГОС-урок», май, 2016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Республиканской педагогической ярмарки, с.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Черкех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, музей-усадьба, 29 июня – 01 июля 2016 года;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эксперта республиканской педагогической ярмарки «Сельская школа &amp;Образовательная марка – 2016, с.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Черкех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Таттинского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улуса»;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достигнутые успехи в работе, активную творческую деятельность, инициативность в работе Клуба молодых педагогов ВПК, январь, 2017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 распространении опыта в форме открытого урока и классного часа на региональном конкурсе молодых учителей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Урдук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Дабаан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Верхневилюйского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улуса, март, 2017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Дэгиттэр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сатабыллаах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эдэр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учуутал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место на региональном конкурсе молодых учителей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Урдук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Дабаан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Верхневилюйского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улуса, март, 2017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победу в номинации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Дэгиттэр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сатабыллаах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эдэр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учуутал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 на региональном конкурсе молодых учителей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Урдук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Дабаан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Верхневилюйского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улуса, март, 2017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участника республиканского Форума молодых педагогов «Учитель, перед именем твоим…», посвященного памяти Народного Учителя СССР М.А. Алексеева, март, 2017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работе региональной научно-практической конференции, посвященной 100-летию народного учителя СССР М.А. Алексеева с докладом на тему «П.Х.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Староватов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стал путеводителем для журналиста и краеведа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Аммосовой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Т.П.», май, 2017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1-й степени о присвоении номинации «Лучшее авторское пособие» в рамках конкурса методических  и учебных пособий на призы директора С.В. Иванова, июнь, 2017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на республиканской научно-практической конференции «Профессиональный рост педагога в современной образовательной ситуации», приуроченной к 95-летию ВПК им. Н.Г. Чернышевского и 130-летию выдающегося педагога А.С. Макаренко, март, 2018 год;</w:t>
            </w:r>
          </w:p>
          <w:p w:rsidR="00EE5B89" w:rsidRPr="00080662" w:rsidRDefault="00EE5B89" w:rsidP="00EE5B89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на научно-практической конференции «Профессиональный рост педагога в современной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ситуации», приуроченной к 95-летию ВПК им. Н.Г. Чернышевского и 130-летию выдающегося педагога А.С. Макаренко, тема доклада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Этнопедагогическай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иитии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ИКТ-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дидактическай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материаллары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ту4аныы», март, 2018 год;</w:t>
            </w:r>
          </w:p>
          <w:p w:rsidR="00B760D3" w:rsidRPr="00080662" w:rsidRDefault="00EE5B89" w:rsidP="00DE6D8A">
            <w:pPr>
              <w:pStyle w:val="a3"/>
              <w:numPr>
                <w:ilvl w:val="0"/>
                <w:numId w:val="28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проведение открытого музейного урока на тему «Мои наставники – преподаватели математики» в рамках Не</w:t>
            </w:r>
            <w:r w:rsidR="00DE6D8A" w:rsidRPr="00080662">
              <w:rPr>
                <w:rFonts w:ascii="Times New Roman" w:hAnsi="Times New Roman" w:cs="Times New Roman"/>
                <w:sz w:val="20"/>
                <w:szCs w:val="20"/>
              </w:rPr>
              <w:t>дели Учителя, октябрь, 2018 год.</w:t>
            </w:r>
          </w:p>
        </w:tc>
      </w:tr>
      <w:tr w:rsidR="00EC4216" w:rsidRPr="00080662" w:rsidTr="00393735">
        <w:tc>
          <w:tcPr>
            <w:tcW w:w="0" w:type="auto"/>
          </w:tcPr>
          <w:p w:rsidR="00EC4216" w:rsidRPr="00080662" w:rsidRDefault="00EC4216" w:rsidP="00EC42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EC4216" w:rsidRPr="00080662" w:rsidRDefault="00EC4216" w:rsidP="00EC4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от ГБОУ РС(Я) СПО «ВПК имени Н.Г. Чернышевского»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выпуск группы, май, 2014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от студентов-выпускников, июнь, 2014 года;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от Колледжа Технологического института СВФУ имени М.К. Аммосова, март, 2014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жюри научно-практической конференции «Совершенствование образовательной системы колледжа», май, 2014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эксперта научно-практической конференции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Чиряевские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чтения», май, 2014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является учредителем Гранта выпускника 361 группы Андреева Василия, май, 2014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дипломанта 1 степени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общеколледжной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НПК «Шаг в будущее», ноябрь, 2014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 подготовке лауреата республиканской НПК «Шаг в будущее», г. Якутск, ноябрь 2014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 подготовке дипломанта 2 степени Всероссийской НПК «Шаг в будущее», г. Москва, март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результативные показатели по подготовке дипломанта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Всероссийского форума научной молодёжи «Шаг в будущее» Егорова Степана, март,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неделе МИФ (математика, информатика, физика), посвященной 75-летию Т.П.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Аммосовой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, апрель,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активное участие в конкурсе чтецов стихотворений, посвященном 70-летию Победы в Великой Отечественной войне, май,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мероприятиях Недели иностранных языков, конкурс чтецов, апрель,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городского смотра-рапорта трудовых коллективов «Салют Победы», посвященного 70-летию Победы, июнь,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эксперта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Чиряевских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чтений, посвященных Константину Спиридоновичу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Чиряеву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основателю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Оросунского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музея народной педагогики, академику Академии творческой педагогики РФ, заслуженному учителю РС(Я), май,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от выпускников Акимовой Анны,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Бойтуновой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Александры,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Винокуровой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Ганны, Павловой Марины за руководство дипломными работами, июнь,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работе экспертной комиссии на отборочном этапе конкурса профессионального мастерства по стандартам 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, 2015;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мероприятиях Недели иностранных языков, ноябрь, 2015 года;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студентов на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республиканскую заочную дистанционную олимпиаду по математике среди студентов ОО СПО РС(Я),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помощь в подготовке студентов к республиканской олимпиаде по информатике среди студентов СПО РС(Я), 2016;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студентки 322 гр.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Протодьяконовой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Александры Сергеевны к региональному отборочному чемпионату «Молодые профессионалы»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), март,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студентов ко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межрегиональной дистанционной олимпиаде по математике,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призера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в секции ИКТ в экологии, май, 2016 года;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за подготовку дипломанта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этапа Всероссийской олимпиады профессионального мастерства обучающихся по специальностям СПО, 10-12 марта 2016;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директора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ВПК за подготовку призера регионального этапа Всероссийской олимпиады профессионального мастерства обучающихся по специальностям СПО, март,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руководителю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и участие студента 161 гр. Егорова Степана Петровича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НПК молодых ученых, аспирантов и студентов с международным участием в г. Нерюнгри, апрель,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помощь в организации мероприятий, проведенных в рамках недели математики, информатики и физики, посвященной народному учителю СССР Михаилу Андреевичу Алексееву, апрель, 2016 год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эксперта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в секции ИКТ в экологии, май,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от выпускников на базе 9 класса 2016 года;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Республиканской педагогической ярмарки, с.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Черкех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, музей-усадьба, 29 июня – 01 июля 2016 года;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эксперта республиканской педагогической ярмарки «Сельская школа &amp;Образовательная марка – 2016, с.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Черкех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Таттинского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улуса»;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члена жюри студенческой научно-практической конференции «Шаг в будущую профессию», ноябрь,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участника студенческой научно-практической конференции «Шаг в будущую профессию»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Сыромятникову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Сардану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Гаврильевну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студентки 311 группы, ноябрь,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участника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Республиканской научно-методической конференции «Ысыах Олонхо: традиции, возрождение, увековечивание»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Местникову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Алену Моисеевну студентки 111 группы, декабрь,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участников к отборочному этапу конкурса профессионального мастерства по стандартам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«Преподавание в младших классах», март,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подготовке к региональному чемпионату профессионального мастерства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жюри научно-практической конференции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Чиряевские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чтения», секция Информатика, математика, технические науки, май,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участника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со Всероссийским участием Васильевой Виктории, студентки 111 группы, апрель,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участника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со Всероссийским участием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Герасимовой Светланы, студентки 111 группы, апрель,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эксперта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со Всероссийским участием, апрель,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руководство проектом призера Республиканского конкурса эколого-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 ССУЗ РС(Я) со Всероссийским участием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Местниковой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Алены, студентки 111 группы, апрель,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от выпускников 461 группы отделения Прикладной информатики за руководство дипломными работами, июнь,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от выпускниц 311 группы отделения Подготовки учителей начальных классов за руководство дипломными работами, июнь,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от выпускников 321 группы Дошкольного отделения, июнь,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активное участие на празднике в старшей группе, март,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от воспитателей подготовительной группы МБДОУ ЦРР – детский сад «Солнышко», декабрь,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жизни детского сада и группы, за посильную помощь и поддержку, декабрь, 2017 год;</w:t>
            </w:r>
          </w:p>
          <w:p w:rsidR="00EC4216" w:rsidRPr="00080662" w:rsidRDefault="007B5A50" w:rsidP="007B5A50">
            <w:pPr>
              <w:pStyle w:val="a3"/>
              <w:numPr>
                <w:ilvl w:val="0"/>
                <w:numId w:val="2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отборочного чемпионата конкурса профессионального мастерства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2019, ноябрь, 2018 год.</w:t>
            </w:r>
          </w:p>
        </w:tc>
      </w:tr>
      <w:tr w:rsidR="007B5A50" w:rsidRPr="00080662" w:rsidTr="00393735">
        <w:tc>
          <w:tcPr>
            <w:tcW w:w="0" w:type="auto"/>
          </w:tcPr>
          <w:p w:rsidR="007B5A50" w:rsidRPr="00080662" w:rsidRDefault="007B5A50" w:rsidP="007B5A5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</w:tcPr>
          <w:p w:rsidR="007B5A50" w:rsidRPr="00080662" w:rsidRDefault="007B5A50" w:rsidP="007B5A50">
            <w:pPr>
              <w:widowControl w:val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Грамота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место в педагогических чтениях «Обеспечение качества образования в колледже в условиях реализации ФГОС СПО», тема доклада «Автоматизация работы тьютора по воспитательной работе в Вилюйском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педколледже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», май,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в номинации «Рациональный тьютор» педагогических чтений «Обеспечение качества образования в колледже в условиях реализации ФГОС СПО», тема доклада «Автоматизация работы тьютора по воспитательной работе в Вилюйском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педколледже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», май,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педагогических чтениях «Обеспечение качества образования в колледже в условиях реализации ФГОС СПО», тема доклада «Автоматизация работы тьютора по воспитательной работе в Вилюйском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педколледже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», май,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республиканском конкурсе «Педагогические идеи», с докладом на тему: «Автоматизация работы тьютора по воспитательной работе на примере ВПК имени Н.Г. Чернышевского», с. Намцы, декабрь,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секции «Воспитание: от теории к практике»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конкурса «Педагогические идеи» за доклад на тему: «Автоматизация работы тьютора по воспитательной работе на примере ВПК имени Н.Г. Чернышевского», с. Намцы, декабрь,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директора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ВПК за Диплом 2 степени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республиканском конкурсе «Педагогические идеи», декабрь, 2015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о том, что является победителем в номинации «Эффективное использование ИКТ-технологий»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на Грант директора колледжа «Мой ФГОС - урок», май,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открытого урока по дисциплине «Информатика и ИКТ в профессиональной деятельности» в 111 группе по теме «Триггеры в презентации. Создание слайда с триггерами», в рамках недели математики, информатики и физики, посвященной народному учителю СССР Михаилу Андреевичу Алексееву, апрель, 2016 год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конкурсного урока «Триггеры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презентации. Создание слайда с триггерами» по дисциплине «Информатика и ИКТ в профессиональной деятельности» в 111 группе в рамках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на Грант директора колледжа «Мой ФГОС-урок», май,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1 место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в соревнованиях по волейболу среди женских команд в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Спартакиаде работников педагогических колледжей РС(Я),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соревновании по волейболу Спартакиады трудовых коллективов среди образовательных учреждений МО «Город Вилюйск», октябрь, 2016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Дэгиттэр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сатабыллаах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эдэр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учуутал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место на региональном конкурсе молодых учителей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Урдук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Дабаан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Верхневилюйского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улуса, март,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победу в номинации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Дэгиттэр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сатабыллаах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эдэр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учуутал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» на региональном конкурсе молодых учителей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Урдук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Дабаан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Верхневилюйского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улуса, март,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Грамота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место в соревновании по мас –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рестлингу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по национальным видам спорта среди трудовых коллективов МО «Город Вилюйск» в рамках городского смотр – фестиваля посвященного к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республиканскому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Ысыаху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Олонхо, 125-летию </w:t>
            </w:r>
            <w:r w:rsidRPr="00080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якутского профессионального композитора М.Н. Жиркова и году Экологии в РФ, май, 2017 год;</w:t>
            </w:r>
          </w:p>
          <w:p w:rsidR="007B5A50" w:rsidRPr="00080662" w:rsidRDefault="007B5A50" w:rsidP="007B5A50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1-й степени о присвоении номинации «Лучшее авторское пособие» в рамках конкурса методических  и учебных пособий на призы директора С.В. Иванова, июнь, 2017 год;</w:t>
            </w:r>
          </w:p>
          <w:p w:rsidR="007B5A50" w:rsidRPr="00080662" w:rsidRDefault="007B5A50" w:rsidP="00300EBE">
            <w:pPr>
              <w:pStyle w:val="a3"/>
              <w:numPr>
                <w:ilvl w:val="0"/>
                <w:numId w:val="30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участие на научно-практической конференции «Профессиональный рост педагога в современной образовательной ситуации», приуроченной к 95-летию ВПК им. Н.Г. Чернышевского и 130-летию выдающегося педагога А.С. Макаренко, тема доклада «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Этнопедагогическай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иитии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ИКТ-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дидактическай</w:t>
            </w:r>
            <w:proofErr w:type="spellEnd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="00300EBE" w:rsidRPr="00080662">
              <w:rPr>
                <w:rFonts w:ascii="Times New Roman" w:hAnsi="Times New Roman" w:cs="Times New Roman"/>
                <w:sz w:val="20"/>
                <w:szCs w:val="20"/>
              </w:rPr>
              <w:t>аллары</w:t>
            </w:r>
            <w:proofErr w:type="spellEnd"/>
            <w:r w:rsidR="00300EBE"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ту4аныы», март, 2018 год.</w:t>
            </w:r>
          </w:p>
        </w:tc>
      </w:tr>
      <w:tr w:rsidR="00080662" w:rsidRPr="00080662" w:rsidTr="00393735">
        <w:tc>
          <w:tcPr>
            <w:tcW w:w="0" w:type="auto"/>
          </w:tcPr>
          <w:p w:rsidR="00080662" w:rsidRPr="00080662" w:rsidRDefault="00080662" w:rsidP="00080662">
            <w:pPr>
              <w:widowControl w:val="0"/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06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10.</w:t>
            </w:r>
          </w:p>
        </w:tc>
        <w:tc>
          <w:tcPr>
            <w:tcW w:w="0" w:type="auto"/>
          </w:tcPr>
          <w:p w:rsidR="00080662" w:rsidRPr="00080662" w:rsidRDefault="00080662" w:rsidP="00080662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Поощрения за профессиональную деятельность в </w:t>
            </w:r>
            <w:proofErr w:type="spellStart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</w:tcPr>
          <w:p w:rsidR="00080662" w:rsidRPr="00080662" w:rsidRDefault="00080662" w:rsidP="00080662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от Министерства образования РС(Я) за многолетний добросовестный труд, август, 2015 год;</w:t>
            </w:r>
          </w:p>
          <w:p w:rsidR="00080662" w:rsidRPr="00080662" w:rsidRDefault="00080662" w:rsidP="00080662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приз в номинации Надежда колледжа за высокие результаты в профессиональной деятельности в качестве тьютора и преподавателя и достойное продолжение традиций родного колледжа, октябрь, 2015 год;</w:t>
            </w:r>
          </w:p>
          <w:p w:rsidR="00080662" w:rsidRPr="00080662" w:rsidRDefault="00080662" w:rsidP="00080662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«Лучшие имена ВПК - 2015»;</w:t>
            </w:r>
          </w:p>
          <w:p w:rsidR="00080662" w:rsidRPr="00080662" w:rsidRDefault="00080662" w:rsidP="00080662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преподавателю ОПУНК с присуждением номинации «Мой идеал преподавателя», октябрь, 2015 год;</w:t>
            </w:r>
          </w:p>
          <w:p w:rsidR="00080662" w:rsidRPr="00080662" w:rsidRDefault="00080662" w:rsidP="00080662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 xml:space="preserve"> «Оскар» от выпускников 2016 года;</w:t>
            </w:r>
          </w:p>
          <w:p w:rsidR="00080662" w:rsidRPr="00080662" w:rsidRDefault="00080662" w:rsidP="00080662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активную жизненную позицию, участие в реализации муниципальной молодежной политики в Вилюйском улусе, январь, 2017 год;</w:t>
            </w:r>
          </w:p>
          <w:p w:rsidR="00080662" w:rsidRPr="00080662" w:rsidRDefault="00080662" w:rsidP="00080662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за достигнутые успехи в работе, активную творческую деятельность, инициативность в работе Клуба молодых педагогов ВПК, январь, 2017 год;</w:t>
            </w:r>
          </w:p>
          <w:p w:rsidR="00FF3026" w:rsidRPr="00FF3026" w:rsidRDefault="00080662" w:rsidP="00FF3026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Нагрудный знак </w:t>
            </w:r>
            <w:r w:rsidRPr="000806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026">
              <w:rPr>
                <w:rFonts w:ascii="Times New Roman" w:hAnsi="Times New Roman" w:cs="Times New Roman"/>
                <w:sz w:val="20"/>
                <w:szCs w:val="20"/>
              </w:rPr>
              <w:t>Надежда Якутии», март, 2017 год;</w:t>
            </w:r>
          </w:p>
          <w:p w:rsidR="00FF3026" w:rsidRPr="00FF3026" w:rsidRDefault="00FF3026" w:rsidP="00FF3026">
            <w:pPr>
              <w:pStyle w:val="a3"/>
              <w:numPr>
                <w:ilvl w:val="0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Удостоверение </w:t>
            </w:r>
            <w:r w:rsidRPr="002B6141">
              <w:rPr>
                <w:rFonts w:ascii="Times New Roman" w:hAnsi="Times New Roman" w:cs="Times New Roman"/>
                <w:sz w:val="20"/>
                <w:szCs w:val="20"/>
              </w:rPr>
              <w:t>Многодетной семьи, январь, 2018 год.</w:t>
            </w:r>
          </w:p>
        </w:tc>
      </w:tr>
      <w:tr w:rsidR="00080662" w:rsidRPr="00080662" w:rsidTr="00393735">
        <w:tc>
          <w:tcPr>
            <w:tcW w:w="0" w:type="auto"/>
          </w:tcPr>
          <w:p w:rsidR="00080662" w:rsidRPr="00080662" w:rsidRDefault="00080662" w:rsidP="0008066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080662" w:rsidRPr="00080662" w:rsidRDefault="00080662" w:rsidP="000806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0" w:type="auto"/>
          </w:tcPr>
          <w:p w:rsidR="00080662" w:rsidRPr="00080662" w:rsidRDefault="00080662" w:rsidP="000806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Административных взысканий, обоснованных жалоб от участников образовательных отношений нет.</w:t>
            </w:r>
          </w:p>
        </w:tc>
      </w:tr>
    </w:tbl>
    <w:p w:rsidR="00393735" w:rsidRPr="00080662" w:rsidRDefault="00393735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EC4216" w:rsidRPr="00080662" w:rsidRDefault="00EC4216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EC4216" w:rsidRPr="00080662" w:rsidRDefault="00EC4216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161D6C" w:rsidRPr="00080662" w:rsidRDefault="00161D6C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161D6C" w:rsidRPr="00080662" w:rsidRDefault="00161D6C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161D6C" w:rsidRPr="00080662" w:rsidRDefault="00161D6C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161D6C" w:rsidRPr="00080662" w:rsidRDefault="00161D6C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393735" w:rsidRPr="00080662" w:rsidRDefault="00393735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966B1D" w:rsidRPr="00080662" w:rsidRDefault="00966B1D" w:rsidP="00966B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B1D" w:rsidRPr="00080662" w:rsidRDefault="00966B1D" w:rsidP="00966B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230" w:rsidRPr="00080662" w:rsidRDefault="00221230">
      <w:pPr>
        <w:rPr>
          <w:rFonts w:ascii="Times New Roman" w:hAnsi="Times New Roman" w:cs="Times New Roman"/>
          <w:sz w:val="20"/>
          <w:szCs w:val="20"/>
        </w:rPr>
      </w:pPr>
    </w:p>
    <w:sectPr w:rsidR="00221230" w:rsidRPr="00080662" w:rsidSect="00AF2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3933B60"/>
    <w:multiLevelType w:val="hybridMultilevel"/>
    <w:tmpl w:val="2F6E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4612D"/>
    <w:multiLevelType w:val="hybridMultilevel"/>
    <w:tmpl w:val="A4108C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2E46984"/>
    <w:multiLevelType w:val="hybridMultilevel"/>
    <w:tmpl w:val="8C5C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48CA"/>
    <w:multiLevelType w:val="hybridMultilevel"/>
    <w:tmpl w:val="55AE89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5482310"/>
    <w:multiLevelType w:val="hybridMultilevel"/>
    <w:tmpl w:val="B5680DCC"/>
    <w:lvl w:ilvl="0" w:tplc="6136E974">
      <w:start w:val="1"/>
      <w:numFmt w:val="decimal"/>
      <w:lvlText w:val="%1."/>
      <w:lvlJc w:val="left"/>
      <w:pPr>
        <w:ind w:left="7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5494F0E"/>
    <w:multiLevelType w:val="hybridMultilevel"/>
    <w:tmpl w:val="1D1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3479A"/>
    <w:multiLevelType w:val="hybridMultilevel"/>
    <w:tmpl w:val="9154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180357A5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13">
    <w:nsid w:val="1ADE6685"/>
    <w:multiLevelType w:val="hybridMultilevel"/>
    <w:tmpl w:val="F11AF0CC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07E4629"/>
    <w:multiLevelType w:val="hybridMultilevel"/>
    <w:tmpl w:val="F11AF0CC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1572E10"/>
    <w:multiLevelType w:val="hybridMultilevel"/>
    <w:tmpl w:val="1114741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21F31241"/>
    <w:multiLevelType w:val="hybridMultilevel"/>
    <w:tmpl w:val="F11AF0CC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5F023CC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2B4D1C"/>
    <w:multiLevelType w:val="hybridMultilevel"/>
    <w:tmpl w:val="E390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AEC14DB"/>
    <w:multiLevelType w:val="hybridMultilevel"/>
    <w:tmpl w:val="1114741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4FD85093"/>
    <w:multiLevelType w:val="hybridMultilevel"/>
    <w:tmpl w:val="A4F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D5C8E"/>
    <w:multiLevelType w:val="hybridMultilevel"/>
    <w:tmpl w:val="2A9055B4"/>
    <w:lvl w:ilvl="0" w:tplc="6136E9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BD2518"/>
    <w:multiLevelType w:val="hybridMultilevel"/>
    <w:tmpl w:val="67B6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E2C58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947C00"/>
    <w:multiLevelType w:val="hybridMultilevel"/>
    <w:tmpl w:val="ABE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5AA6"/>
    <w:multiLevelType w:val="hybridMultilevel"/>
    <w:tmpl w:val="986850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F37FDB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27">
    <w:nsid w:val="7AA6015E"/>
    <w:multiLevelType w:val="hybridMultilevel"/>
    <w:tmpl w:val="2C7E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75B64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7"/>
  </w:num>
  <w:num w:numId="9">
    <w:abstractNumId w:val="10"/>
  </w:num>
  <w:num w:numId="10">
    <w:abstractNumId w:val="20"/>
  </w:num>
  <w:num w:numId="11">
    <w:abstractNumId w:val="2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15"/>
  </w:num>
  <w:num w:numId="24">
    <w:abstractNumId w:val="12"/>
  </w:num>
  <w:num w:numId="25">
    <w:abstractNumId w:val="19"/>
  </w:num>
  <w:num w:numId="26">
    <w:abstractNumId w:val="27"/>
  </w:num>
  <w:num w:numId="27">
    <w:abstractNumId w:val="5"/>
  </w:num>
  <w:num w:numId="28">
    <w:abstractNumId w:val="16"/>
  </w:num>
  <w:num w:numId="29">
    <w:abstractNumId w:val="14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F"/>
    <w:rsid w:val="00000A71"/>
    <w:rsid w:val="00002A25"/>
    <w:rsid w:val="0000527A"/>
    <w:rsid w:val="0000616B"/>
    <w:rsid w:val="0002101A"/>
    <w:rsid w:val="00022BE2"/>
    <w:rsid w:val="00024027"/>
    <w:rsid w:val="00031447"/>
    <w:rsid w:val="0004564E"/>
    <w:rsid w:val="00060DA6"/>
    <w:rsid w:val="00065032"/>
    <w:rsid w:val="00070C3D"/>
    <w:rsid w:val="0007224F"/>
    <w:rsid w:val="00080662"/>
    <w:rsid w:val="000808C4"/>
    <w:rsid w:val="0008469C"/>
    <w:rsid w:val="00093D71"/>
    <w:rsid w:val="00094286"/>
    <w:rsid w:val="00096A0A"/>
    <w:rsid w:val="000A015D"/>
    <w:rsid w:val="000A4509"/>
    <w:rsid w:val="000B03BC"/>
    <w:rsid w:val="000C038C"/>
    <w:rsid w:val="000C16B3"/>
    <w:rsid w:val="000C20AB"/>
    <w:rsid w:val="000C3B2E"/>
    <w:rsid w:val="000C4516"/>
    <w:rsid w:val="000D0438"/>
    <w:rsid w:val="000D0ABD"/>
    <w:rsid w:val="000D2AF4"/>
    <w:rsid w:val="000E0BBF"/>
    <w:rsid w:val="000E4B3A"/>
    <w:rsid w:val="000F2C08"/>
    <w:rsid w:val="00120AC4"/>
    <w:rsid w:val="00130E9E"/>
    <w:rsid w:val="00161D6C"/>
    <w:rsid w:val="00175E52"/>
    <w:rsid w:val="001910F4"/>
    <w:rsid w:val="001A122C"/>
    <w:rsid w:val="001A1DD4"/>
    <w:rsid w:val="001A4E42"/>
    <w:rsid w:val="001B3A7C"/>
    <w:rsid w:val="001B6025"/>
    <w:rsid w:val="001D17F3"/>
    <w:rsid w:val="001D2991"/>
    <w:rsid w:val="001E2698"/>
    <w:rsid w:val="001E6992"/>
    <w:rsid w:val="001F354D"/>
    <w:rsid w:val="00203E02"/>
    <w:rsid w:val="00204CAB"/>
    <w:rsid w:val="00221230"/>
    <w:rsid w:val="002277AF"/>
    <w:rsid w:val="00241474"/>
    <w:rsid w:val="00243604"/>
    <w:rsid w:val="00245EEF"/>
    <w:rsid w:val="00245F47"/>
    <w:rsid w:val="00247012"/>
    <w:rsid w:val="00265013"/>
    <w:rsid w:val="00266135"/>
    <w:rsid w:val="0027035A"/>
    <w:rsid w:val="002703E1"/>
    <w:rsid w:val="002712E6"/>
    <w:rsid w:val="002762F0"/>
    <w:rsid w:val="00277FE6"/>
    <w:rsid w:val="00291DDB"/>
    <w:rsid w:val="00293063"/>
    <w:rsid w:val="00293C34"/>
    <w:rsid w:val="00296D6A"/>
    <w:rsid w:val="00296DAD"/>
    <w:rsid w:val="002A2FB1"/>
    <w:rsid w:val="002A6165"/>
    <w:rsid w:val="002A6B48"/>
    <w:rsid w:val="002A76F7"/>
    <w:rsid w:val="002B0E84"/>
    <w:rsid w:val="002B56D7"/>
    <w:rsid w:val="002B6141"/>
    <w:rsid w:val="002C3D65"/>
    <w:rsid w:val="002D65C9"/>
    <w:rsid w:val="00300CCC"/>
    <w:rsid w:val="00300EBE"/>
    <w:rsid w:val="003041E2"/>
    <w:rsid w:val="00340A41"/>
    <w:rsid w:val="00350749"/>
    <w:rsid w:val="0035665E"/>
    <w:rsid w:val="00363DA1"/>
    <w:rsid w:val="0036732E"/>
    <w:rsid w:val="00374A5D"/>
    <w:rsid w:val="00380E2B"/>
    <w:rsid w:val="0039132E"/>
    <w:rsid w:val="00393735"/>
    <w:rsid w:val="003961E1"/>
    <w:rsid w:val="003A0BB5"/>
    <w:rsid w:val="003C0696"/>
    <w:rsid w:val="003C20F8"/>
    <w:rsid w:val="003C424E"/>
    <w:rsid w:val="003D1D9A"/>
    <w:rsid w:val="003F53E8"/>
    <w:rsid w:val="003F5989"/>
    <w:rsid w:val="003F787D"/>
    <w:rsid w:val="00415AC0"/>
    <w:rsid w:val="004255E6"/>
    <w:rsid w:val="00432864"/>
    <w:rsid w:val="00436409"/>
    <w:rsid w:val="00450376"/>
    <w:rsid w:val="0045719F"/>
    <w:rsid w:val="00463190"/>
    <w:rsid w:val="00471CF5"/>
    <w:rsid w:val="004749B6"/>
    <w:rsid w:val="00475A95"/>
    <w:rsid w:val="0048213A"/>
    <w:rsid w:val="00482C82"/>
    <w:rsid w:val="00483503"/>
    <w:rsid w:val="004948A3"/>
    <w:rsid w:val="00495385"/>
    <w:rsid w:val="00497439"/>
    <w:rsid w:val="004A5E61"/>
    <w:rsid w:val="004B0312"/>
    <w:rsid w:val="004B4273"/>
    <w:rsid w:val="004B5096"/>
    <w:rsid w:val="004C42B9"/>
    <w:rsid w:val="004C55FF"/>
    <w:rsid w:val="004C6C32"/>
    <w:rsid w:val="004E1F2A"/>
    <w:rsid w:val="004F5452"/>
    <w:rsid w:val="00513A3B"/>
    <w:rsid w:val="0053141C"/>
    <w:rsid w:val="00532CE9"/>
    <w:rsid w:val="00556527"/>
    <w:rsid w:val="00560817"/>
    <w:rsid w:val="00565294"/>
    <w:rsid w:val="00565544"/>
    <w:rsid w:val="00565EF8"/>
    <w:rsid w:val="00567BB7"/>
    <w:rsid w:val="0057274D"/>
    <w:rsid w:val="00577260"/>
    <w:rsid w:val="00580A60"/>
    <w:rsid w:val="00582891"/>
    <w:rsid w:val="0058361C"/>
    <w:rsid w:val="00583CA5"/>
    <w:rsid w:val="00585EC3"/>
    <w:rsid w:val="0058757D"/>
    <w:rsid w:val="005875A0"/>
    <w:rsid w:val="00590682"/>
    <w:rsid w:val="00591EDC"/>
    <w:rsid w:val="005934F0"/>
    <w:rsid w:val="005A2B52"/>
    <w:rsid w:val="005A2D54"/>
    <w:rsid w:val="005A5EE6"/>
    <w:rsid w:val="005B0033"/>
    <w:rsid w:val="005C5F3D"/>
    <w:rsid w:val="005C64A6"/>
    <w:rsid w:val="005E136F"/>
    <w:rsid w:val="005E72A6"/>
    <w:rsid w:val="005F2890"/>
    <w:rsid w:val="005F7737"/>
    <w:rsid w:val="005F7DA9"/>
    <w:rsid w:val="00601919"/>
    <w:rsid w:val="00614A65"/>
    <w:rsid w:val="00615AA3"/>
    <w:rsid w:val="0062407D"/>
    <w:rsid w:val="00626015"/>
    <w:rsid w:val="006305A7"/>
    <w:rsid w:val="006314E8"/>
    <w:rsid w:val="00644163"/>
    <w:rsid w:val="0064417D"/>
    <w:rsid w:val="00650021"/>
    <w:rsid w:val="006534E9"/>
    <w:rsid w:val="00654B59"/>
    <w:rsid w:val="00665BDA"/>
    <w:rsid w:val="00671B06"/>
    <w:rsid w:val="00673318"/>
    <w:rsid w:val="006A1F86"/>
    <w:rsid w:val="006A6591"/>
    <w:rsid w:val="006A685F"/>
    <w:rsid w:val="006A6CF4"/>
    <w:rsid w:val="006B2EB2"/>
    <w:rsid w:val="006B6796"/>
    <w:rsid w:val="006C0CBB"/>
    <w:rsid w:val="006C1247"/>
    <w:rsid w:val="006C3191"/>
    <w:rsid w:val="006C6943"/>
    <w:rsid w:val="006C749C"/>
    <w:rsid w:val="006C7BC5"/>
    <w:rsid w:val="006D1E09"/>
    <w:rsid w:val="006E3E1B"/>
    <w:rsid w:val="006F5732"/>
    <w:rsid w:val="00723C9C"/>
    <w:rsid w:val="007251B2"/>
    <w:rsid w:val="00732D4E"/>
    <w:rsid w:val="007474E7"/>
    <w:rsid w:val="00750BB1"/>
    <w:rsid w:val="007602C2"/>
    <w:rsid w:val="00765DB0"/>
    <w:rsid w:val="00766D69"/>
    <w:rsid w:val="00767339"/>
    <w:rsid w:val="007725B0"/>
    <w:rsid w:val="007733AA"/>
    <w:rsid w:val="0078122F"/>
    <w:rsid w:val="007841B2"/>
    <w:rsid w:val="007930E5"/>
    <w:rsid w:val="0079492D"/>
    <w:rsid w:val="007A2DB2"/>
    <w:rsid w:val="007B01EB"/>
    <w:rsid w:val="007B0ECA"/>
    <w:rsid w:val="007B1617"/>
    <w:rsid w:val="007B2092"/>
    <w:rsid w:val="007B2C33"/>
    <w:rsid w:val="007B3675"/>
    <w:rsid w:val="007B4642"/>
    <w:rsid w:val="007B5A50"/>
    <w:rsid w:val="007B734E"/>
    <w:rsid w:val="007D0DF0"/>
    <w:rsid w:val="007D329C"/>
    <w:rsid w:val="007D57D9"/>
    <w:rsid w:val="007E3BEC"/>
    <w:rsid w:val="007F4D07"/>
    <w:rsid w:val="007F6385"/>
    <w:rsid w:val="0080443E"/>
    <w:rsid w:val="00821C6D"/>
    <w:rsid w:val="00825748"/>
    <w:rsid w:val="0084136F"/>
    <w:rsid w:val="00851EEB"/>
    <w:rsid w:val="00853EC5"/>
    <w:rsid w:val="0085616F"/>
    <w:rsid w:val="00872B9B"/>
    <w:rsid w:val="00875353"/>
    <w:rsid w:val="00884BD5"/>
    <w:rsid w:val="00884DCB"/>
    <w:rsid w:val="00893254"/>
    <w:rsid w:val="00897CF1"/>
    <w:rsid w:val="008A6791"/>
    <w:rsid w:val="008B5DE2"/>
    <w:rsid w:val="008C3948"/>
    <w:rsid w:val="008C6A83"/>
    <w:rsid w:val="008D0B25"/>
    <w:rsid w:val="008E4305"/>
    <w:rsid w:val="009016BA"/>
    <w:rsid w:val="0090368B"/>
    <w:rsid w:val="00907676"/>
    <w:rsid w:val="00910E0B"/>
    <w:rsid w:val="0092215B"/>
    <w:rsid w:val="00922A40"/>
    <w:rsid w:val="00924829"/>
    <w:rsid w:val="009334E0"/>
    <w:rsid w:val="009371AA"/>
    <w:rsid w:val="00941A5F"/>
    <w:rsid w:val="009425FF"/>
    <w:rsid w:val="00951A81"/>
    <w:rsid w:val="009544DD"/>
    <w:rsid w:val="00955EA7"/>
    <w:rsid w:val="0095621A"/>
    <w:rsid w:val="00966B1D"/>
    <w:rsid w:val="00970CC1"/>
    <w:rsid w:val="00972F22"/>
    <w:rsid w:val="00980685"/>
    <w:rsid w:val="009912BC"/>
    <w:rsid w:val="009A4155"/>
    <w:rsid w:val="009C6CDD"/>
    <w:rsid w:val="009D0935"/>
    <w:rsid w:val="009D1B4C"/>
    <w:rsid w:val="009E4969"/>
    <w:rsid w:val="009E6FD7"/>
    <w:rsid w:val="009F4BF7"/>
    <w:rsid w:val="009F5EEF"/>
    <w:rsid w:val="00A04A9A"/>
    <w:rsid w:val="00A16769"/>
    <w:rsid w:val="00A20C43"/>
    <w:rsid w:val="00A218C6"/>
    <w:rsid w:val="00A33432"/>
    <w:rsid w:val="00A33ADC"/>
    <w:rsid w:val="00A419AD"/>
    <w:rsid w:val="00A56D85"/>
    <w:rsid w:val="00A57734"/>
    <w:rsid w:val="00A6508E"/>
    <w:rsid w:val="00A811A7"/>
    <w:rsid w:val="00A81EAE"/>
    <w:rsid w:val="00A83F42"/>
    <w:rsid w:val="00AB4398"/>
    <w:rsid w:val="00AC29E2"/>
    <w:rsid w:val="00AD2705"/>
    <w:rsid w:val="00AE1E2A"/>
    <w:rsid w:val="00AE6815"/>
    <w:rsid w:val="00AF2246"/>
    <w:rsid w:val="00B01259"/>
    <w:rsid w:val="00B029BD"/>
    <w:rsid w:val="00B06BB8"/>
    <w:rsid w:val="00B138BD"/>
    <w:rsid w:val="00B172D2"/>
    <w:rsid w:val="00B1751E"/>
    <w:rsid w:val="00B221B4"/>
    <w:rsid w:val="00B42D99"/>
    <w:rsid w:val="00B45A04"/>
    <w:rsid w:val="00B611A2"/>
    <w:rsid w:val="00B61B03"/>
    <w:rsid w:val="00B67A5D"/>
    <w:rsid w:val="00B73440"/>
    <w:rsid w:val="00B760D3"/>
    <w:rsid w:val="00B82E19"/>
    <w:rsid w:val="00B9535B"/>
    <w:rsid w:val="00BA5076"/>
    <w:rsid w:val="00BB290B"/>
    <w:rsid w:val="00BC25E1"/>
    <w:rsid w:val="00BC3AEC"/>
    <w:rsid w:val="00BD4FED"/>
    <w:rsid w:val="00BF1A91"/>
    <w:rsid w:val="00BF4C8F"/>
    <w:rsid w:val="00C0241C"/>
    <w:rsid w:val="00C13EAE"/>
    <w:rsid w:val="00C2420C"/>
    <w:rsid w:val="00C24DDB"/>
    <w:rsid w:val="00C363F0"/>
    <w:rsid w:val="00C37249"/>
    <w:rsid w:val="00C40139"/>
    <w:rsid w:val="00C47CA7"/>
    <w:rsid w:val="00C660AD"/>
    <w:rsid w:val="00C6750B"/>
    <w:rsid w:val="00C676A5"/>
    <w:rsid w:val="00C700CB"/>
    <w:rsid w:val="00C706D7"/>
    <w:rsid w:val="00C82DA5"/>
    <w:rsid w:val="00C8485E"/>
    <w:rsid w:val="00C8541F"/>
    <w:rsid w:val="00C91B2B"/>
    <w:rsid w:val="00C94C00"/>
    <w:rsid w:val="00C96A18"/>
    <w:rsid w:val="00C9772F"/>
    <w:rsid w:val="00CB40EA"/>
    <w:rsid w:val="00CB4756"/>
    <w:rsid w:val="00CC58FD"/>
    <w:rsid w:val="00CC6062"/>
    <w:rsid w:val="00CD59BA"/>
    <w:rsid w:val="00CE0C6F"/>
    <w:rsid w:val="00CE2919"/>
    <w:rsid w:val="00CE37DC"/>
    <w:rsid w:val="00CF047F"/>
    <w:rsid w:val="00CF0A44"/>
    <w:rsid w:val="00CF1A62"/>
    <w:rsid w:val="00D0744A"/>
    <w:rsid w:val="00D11E8F"/>
    <w:rsid w:val="00D12202"/>
    <w:rsid w:val="00D25C2F"/>
    <w:rsid w:val="00D43FE9"/>
    <w:rsid w:val="00D571C3"/>
    <w:rsid w:val="00D611F8"/>
    <w:rsid w:val="00D67232"/>
    <w:rsid w:val="00D72970"/>
    <w:rsid w:val="00D8268E"/>
    <w:rsid w:val="00D8731B"/>
    <w:rsid w:val="00D9025C"/>
    <w:rsid w:val="00D953DF"/>
    <w:rsid w:val="00DA3468"/>
    <w:rsid w:val="00DB3092"/>
    <w:rsid w:val="00DB5297"/>
    <w:rsid w:val="00DB5CD2"/>
    <w:rsid w:val="00DE167F"/>
    <w:rsid w:val="00DE6D8A"/>
    <w:rsid w:val="00DF0B1F"/>
    <w:rsid w:val="00DF0D71"/>
    <w:rsid w:val="00E03E3B"/>
    <w:rsid w:val="00E13A76"/>
    <w:rsid w:val="00E22ED7"/>
    <w:rsid w:val="00E31A09"/>
    <w:rsid w:val="00E37BC1"/>
    <w:rsid w:val="00E42E88"/>
    <w:rsid w:val="00E46DDA"/>
    <w:rsid w:val="00E47A57"/>
    <w:rsid w:val="00E5607D"/>
    <w:rsid w:val="00E57977"/>
    <w:rsid w:val="00E654BE"/>
    <w:rsid w:val="00E6642D"/>
    <w:rsid w:val="00E76413"/>
    <w:rsid w:val="00E859E0"/>
    <w:rsid w:val="00E909F5"/>
    <w:rsid w:val="00E91D41"/>
    <w:rsid w:val="00E91D9D"/>
    <w:rsid w:val="00E942CA"/>
    <w:rsid w:val="00EA321E"/>
    <w:rsid w:val="00EA4739"/>
    <w:rsid w:val="00EB6116"/>
    <w:rsid w:val="00EB777B"/>
    <w:rsid w:val="00EC059A"/>
    <w:rsid w:val="00EC4216"/>
    <w:rsid w:val="00ED7A28"/>
    <w:rsid w:val="00EE167E"/>
    <w:rsid w:val="00EE5B89"/>
    <w:rsid w:val="00EF22A0"/>
    <w:rsid w:val="00EF26CE"/>
    <w:rsid w:val="00F02891"/>
    <w:rsid w:val="00F04391"/>
    <w:rsid w:val="00F107B9"/>
    <w:rsid w:val="00F2347F"/>
    <w:rsid w:val="00F248D8"/>
    <w:rsid w:val="00F249CA"/>
    <w:rsid w:val="00F32DB6"/>
    <w:rsid w:val="00F51B1B"/>
    <w:rsid w:val="00F64CFC"/>
    <w:rsid w:val="00F723DD"/>
    <w:rsid w:val="00F8232C"/>
    <w:rsid w:val="00F95A5C"/>
    <w:rsid w:val="00F96186"/>
    <w:rsid w:val="00FA5093"/>
    <w:rsid w:val="00FD0C34"/>
    <w:rsid w:val="00FE0CC5"/>
    <w:rsid w:val="00FE3280"/>
    <w:rsid w:val="00FE4235"/>
    <w:rsid w:val="00FE7AEF"/>
    <w:rsid w:val="00FF3026"/>
    <w:rsid w:val="00FF4253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класс-2</dc:creator>
  <cp:lastModifiedBy>Отделение прикладной информатики</cp:lastModifiedBy>
  <cp:revision>36</cp:revision>
  <dcterms:created xsi:type="dcterms:W3CDTF">2018-10-26T01:16:00Z</dcterms:created>
  <dcterms:modified xsi:type="dcterms:W3CDTF">2018-12-10T06:44:00Z</dcterms:modified>
</cp:coreProperties>
</file>